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5EF39" w14:textId="7C4D848A" w:rsidR="0029562B" w:rsidRDefault="0029562B">
      <w:pPr>
        <w:jc w:val="center"/>
      </w:pPr>
      <w:bookmarkStart w:id="0" w:name="Xd089242432db552a1d17947298ad4df86c4d3e4"/>
      <w:bookmarkStart w:id="1" w:name="X9222c822a0779c5787c1ca670dbc90e6bee4c04"/>
      <w:r>
        <w:rPr>
          <w:noProof/>
        </w:rPr>
        <w:drawing>
          <wp:inline distT="0" distB="0" distL="0" distR="0" wp14:anchorId="0BBD263F" wp14:editId="01705C63">
            <wp:extent cx="6341110" cy="4227407"/>
            <wp:effectExtent l="0" t="0" r="2540" b="1905"/>
            <wp:docPr id="1171125163" name="Picture 1171125163" descr="Students and young professionals collaborating on an entrepreneurship and export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tudents and young professionals collaborating on an entrepreneurship and export projec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110" cy="4227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8C9C1" w14:textId="5E528F6B" w:rsidR="0029562B" w:rsidRPr="006502AF" w:rsidRDefault="0029562B" w:rsidP="007B449E">
      <w:pPr>
        <w:pStyle w:val="Heading1"/>
        <w:shd w:val="clear" w:color="auto" w:fill="0B4F6C"/>
        <w:jc w:val="center"/>
        <w:rPr>
          <w:b w:val="0"/>
          <w:bCs/>
        </w:rPr>
      </w:pPr>
      <w:r w:rsidRPr="007417F2">
        <w:rPr>
          <w:noProof/>
        </w:rPr>
        <w:drawing>
          <wp:inline distT="0" distB="0" distL="0" distR="0" wp14:anchorId="02142F55" wp14:editId="5B688D3E">
            <wp:extent cx="5715000" cy="1428750"/>
            <wp:effectExtent l="0" t="0" r="0" b="0"/>
            <wp:docPr id="7255934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502AF">
        <w:rPr>
          <w:b w:val="0"/>
          <w:bCs/>
        </w:rPr>
        <w:t>EXPORT BASICS &amp;</w:t>
      </w:r>
      <w:r w:rsidR="007B449E">
        <w:rPr>
          <w:rFonts w:cstheme="minorBidi"/>
          <w:b w:val="0"/>
          <w:bCs/>
          <w:color w:val="FFFFFF"/>
          <w:sz w:val="48"/>
          <w:szCs w:val="48"/>
        </w:rPr>
        <w:br/>
      </w:r>
      <w:r w:rsidRPr="006502AF">
        <w:rPr>
          <w:b w:val="0"/>
          <w:bCs/>
        </w:rPr>
        <w:t>ENTREPRENEURSHIP</w:t>
      </w:r>
    </w:p>
    <w:p w14:paraId="1220E75A" w14:textId="401F3298" w:rsidR="0029562B" w:rsidRPr="00DE0111" w:rsidRDefault="0029562B" w:rsidP="00DE0111">
      <w:pPr>
        <w:pStyle w:val="Heading2"/>
        <w:jc w:val="center"/>
        <w:rPr>
          <w:rFonts w:cstheme="minorBidi"/>
          <w:sz w:val="30"/>
          <w:szCs w:val="30"/>
        </w:rPr>
      </w:pPr>
      <w:bookmarkStart w:id="2" w:name="X001198aa60352d6efe964eaa8b800d752ca97b1"/>
      <w:r w:rsidRPr="00DE0111">
        <w:rPr>
          <w:rFonts w:cstheme="minorBidi"/>
          <w:sz w:val="30"/>
          <w:szCs w:val="30"/>
        </w:rPr>
        <w:t>Practical Knowledge for the Next Generation of Entrepreneurs and Business Professionals</w:t>
      </w:r>
    </w:p>
    <w:p w14:paraId="13583373" w14:textId="6EDA56FE" w:rsidR="0029562B" w:rsidRPr="00733A1E" w:rsidRDefault="0029562B" w:rsidP="00733A1E">
      <w:pPr>
        <w:pStyle w:val="Heading3"/>
        <w:shd w:val="clear" w:color="auto" w:fill="E8F3F2"/>
        <w:jc w:val="center"/>
        <w:rPr>
          <w:rFonts w:cstheme="minorBidi"/>
          <w:sz w:val="24"/>
          <w:szCs w:val="24"/>
        </w:rPr>
      </w:pPr>
      <w:r w:rsidRPr="00733A1E">
        <w:rPr>
          <w:rFonts w:cstheme="minorBidi"/>
          <w:sz w:val="24"/>
          <w:szCs w:val="24"/>
        </w:rPr>
        <w:t>FROM CLASSROOM KNOWLEDGE TO BUSINESS UNDERSTANDING</w:t>
      </w:r>
    </w:p>
    <w:p w14:paraId="39BA8EC1" w14:textId="77777777" w:rsidR="006502AF" w:rsidRDefault="006502AF" w:rsidP="006502AF">
      <w:pPr>
        <w:pStyle w:val="FirstParagraph"/>
      </w:pPr>
      <w:r>
        <w:t xml:space="preserve">Today’s students will </w:t>
      </w:r>
      <w:proofErr w:type="gramStart"/>
      <w:r>
        <w:t>become tomorrow’s</w:t>
      </w:r>
      <w:proofErr w:type="gramEnd"/>
      <w:r>
        <w:t xml:space="preserve"> entrepreneurs, managers, engineers, professionals and business leaders.</w:t>
      </w:r>
    </w:p>
    <w:p w14:paraId="450362FF" w14:textId="77777777" w:rsidR="006502AF" w:rsidRDefault="006502AF" w:rsidP="006502AF">
      <w:pPr>
        <w:pStyle w:val="BodyText"/>
      </w:pPr>
      <w:r>
        <w:t>Providing them with an understanding of international trade, entrepreneurship, MSMEs, technology, markets and business implementation can help broaden their career and enterprise opportunities.</w:t>
      </w:r>
    </w:p>
    <w:p w14:paraId="2DF9A528" w14:textId="77777777" w:rsidR="006502AF" w:rsidRDefault="006502AF" w:rsidP="006502AF">
      <w:pPr>
        <w:pStyle w:val="BodyText"/>
      </w:pPr>
      <w:r>
        <w:t xml:space="preserve">The CITEP </w:t>
      </w:r>
      <w:r>
        <w:rPr>
          <w:b/>
          <w:bCs/>
        </w:rPr>
        <w:t>Export Basics &amp; Entrepreneurship Knowledge Series</w:t>
      </w:r>
      <w:r>
        <w:t xml:space="preserve"> is designed to provide practical, structured and easy-to-understand knowledge in these areas.</w:t>
      </w:r>
    </w:p>
    <w:p w14:paraId="45F9D643" w14:textId="77777777" w:rsidR="00733A1E" w:rsidRDefault="00733A1E" w:rsidP="00733A1E">
      <w:pPr>
        <w:pStyle w:val="BodyText"/>
        <w:rPr>
          <w:rFonts w:ascii="Arial" w:hAnsi="Arial" w:cs="Arial"/>
          <w:sz w:val="2"/>
          <w:szCs w:val="2"/>
        </w:rPr>
      </w:pPr>
      <w:bookmarkStart w:id="3" w:name="who-is-it-for"/>
      <w:bookmarkEnd w:id="0"/>
      <w:bookmarkEnd w:id="1"/>
      <w:bookmarkEnd w:id="2"/>
      <w:r>
        <w:rPr>
          <w:rFonts w:ascii="Arial" w:hAnsi="Arial" w:cs="Arial"/>
          <w:sz w:val="2"/>
          <w:szCs w:val="2"/>
        </w:rPr>
        <w:br w:type="page"/>
      </w:r>
    </w:p>
    <w:p w14:paraId="5D41C52C" w14:textId="77777777" w:rsidR="006502AF" w:rsidRDefault="006502AF" w:rsidP="006502AF">
      <w:pPr>
        <w:pStyle w:val="Heading1"/>
      </w:pPr>
      <w:r>
        <w:lastRenderedPageBreak/>
        <w:t>WHO IS IT FOR?</w:t>
      </w:r>
    </w:p>
    <w:p w14:paraId="3F361A6D" w14:textId="77777777" w:rsidR="006502AF" w:rsidRDefault="006502AF" w:rsidP="006502AF">
      <w:pPr>
        <w:pStyle w:val="Heading3"/>
      </w:pPr>
      <w:bookmarkStart w:id="4" w:name="management-institutions"/>
      <w:r>
        <w:t>MANAGEMENT INSTITUTIONS</w:t>
      </w:r>
    </w:p>
    <w:p w14:paraId="19A0A197" w14:textId="77777777" w:rsidR="006502AF" w:rsidRDefault="006502AF" w:rsidP="006502AF">
      <w:pPr>
        <w:pStyle w:val="FirstParagraph"/>
      </w:pPr>
      <w:r>
        <w:t>For students preparing for careers in management, business development, marketing, finance and international business.</w:t>
      </w:r>
    </w:p>
    <w:p w14:paraId="4263D71A" w14:textId="77777777" w:rsidR="006502AF" w:rsidRDefault="006502AF" w:rsidP="006502AF">
      <w:pPr>
        <w:pStyle w:val="Heading3"/>
      </w:pPr>
      <w:bookmarkStart w:id="5" w:name="engineering-institutions"/>
      <w:bookmarkEnd w:id="4"/>
      <w:r>
        <w:t>ENGINEERING INSTITUTIONS</w:t>
      </w:r>
    </w:p>
    <w:p w14:paraId="0B3FD199" w14:textId="77777777" w:rsidR="006502AF" w:rsidRDefault="006502AF" w:rsidP="006502AF">
      <w:pPr>
        <w:pStyle w:val="FirstParagraph"/>
      </w:pPr>
      <w:r>
        <w:t>To help technically qualified students understand how technology, products and innovations can be converted into enterprises and market opportunities.</w:t>
      </w:r>
    </w:p>
    <w:p w14:paraId="2A588332" w14:textId="77777777" w:rsidR="006502AF" w:rsidRDefault="006502AF" w:rsidP="006502AF">
      <w:pPr>
        <w:pStyle w:val="Heading3"/>
      </w:pPr>
      <w:bookmarkStart w:id="6" w:name="commerce-institutions"/>
      <w:bookmarkEnd w:id="5"/>
      <w:r>
        <w:t>COMMERCE INSTITUTIONS</w:t>
      </w:r>
    </w:p>
    <w:p w14:paraId="20ADD9E0" w14:textId="77777777" w:rsidR="006502AF" w:rsidRDefault="006502AF" w:rsidP="006502AF">
      <w:pPr>
        <w:pStyle w:val="FirstParagraph"/>
      </w:pPr>
      <w:r>
        <w:t>To provide practical exposure to business, trade, finance, entrepreneurship and international commerce.</w:t>
      </w:r>
    </w:p>
    <w:p w14:paraId="488C2F81" w14:textId="77777777" w:rsidR="006502AF" w:rsidRDefault="006502AF" w:rsidP="006502AF">
      <w:pPr>
        <w:pStyle w:val="Heading3"/>
      </w:pPr>
      <w:bookmarkStart w:id="7" w:name="universities-colleges"/>
      <w:bookmarkEnd w:id="6"/>
      <w:r>
        <w:t>UNIVERSITIES &amp; COLLEGES</w:t>
      </w:r>
    </w:p>
    <w:p w14:paraId="45074C7E" w14:textId="77777777" w:rsidR="006502AF" w:rsidRDefault="006502AF" w:rsidP="006502AF">
      <w:pPr>
        <w:pStyle w:val="FirstParagraph"/>
      </w:pPr>
      <w:r>
        <w:t>Suitable for institutions wishing to introduce additional practical business and entrepreneurship-oriented knowledge resources.</w:t>
      </w:r>
    </w:p>
    <w:p w14:paraId="440E5571" w14:textId="77777777" w:rsidR="006502AF" w:rsidRDefault="006502AF" w:rsidP="006502AF">
      <w:pPr>
        <w:pStyle w:val="Heading3"/>
      </w:pPr>
      <w:bookmarkStart w:id="8" w:name="entrepreneurship-programmes"/>
      <w:bookmarkEnd w:id="7"/>
      <w:r>
        <w:t>ENTREPRENEURSHIP PROGRAMMES</w:t>
      </w:r>
    </w:p>
    <w:p w14:paraId="74F09774" w14:textId="77777777" w:rsidR="006502AF" w:rsidRDefault="006502AF" w:rsidP="006502AF">
      <w:pPr>
        <w:pStyle w:val="FirstParagraph"/>
      </w:pPr>
      <w:r>
        <w:t>Can supplement existing entrepreneurship-development initiatives.</w:t>
      </w:r>
    </w:p>
    <w:p w14:paraId="4C1A16BA" w14:textId="77777777" w:rsidR="005F4702" w:rsidRDefault="005F4702" w:rsidP="005F4702">
      <w:pPr>
        <w:pStyle w:val="BodyText"/>
        <w:rPr>
          <w:rFonts w:ascii="Arial" w:hAnsi="Arial" w:cs="Arial"/>
          <w:sz w:val="2"/>
          <w:szCs w:val="2"/>
        </w:rPr>
      </w:pPr>
      <w:bookmarkStart w:id="9" w:name="major-knowledge-areas"/>
      <w:bookmarkEnd w:id="3"/>
      <w:bookmarkEnd w:id="8"/>
      <w:r>
        <w:rPr>
          <w:rFonts w:ascii="Arial" w:hAnsi="Arial" w:cs="Arial"/>
          <w:sz w:val="2"/>
          <w:szCs w:val="2"/>
        </w:rPr>
        <w:br w:type="page"/>
      </w:r>
    </w:p>
    <w:p w14:paraId="4CEF4150" w14:textId="77777777" w:rsidR="006502AF" w:rsidRDefault="006502AF" w:rsidP="006502AF">
      <w:pPr>
        <w:pStyle w:val="Heading1"/>
      </w:pPr>
      <w:r>
        <w:lastRenderedPageBreak/>
        <w:t>MAJOR KNOWLEDGE AREAS</w:t>
      </w:r>
    </w:p>
    <w:p w14:paraId="39EB1EC9" w14:textId="44E29406" w:rsidR="0029562B" w:rsidRDefault="0029562B">
      <w:pPr>
        <w:jc w:val="center"/>
        <w:rPr>
          <w:sz w:val="22"/>
          <w:lang w:eastAsia="en-IN"/>
        </w:rPr>
      </w:pPr>
      <w:bookmarkStart w:id="10" w:name="export-basics"/>
      <w:r>
        <w:rPr>
          <w:noProof/>
        </w:rPr>
        <w:drawing>
          <wp:inline distT="0" distB="0" distL="0" distR="0" wp14:anchorId="0C08D4F9" wp14:editId="5B827077">
            <wp:extent cx="4297680" cy="2865120"/>
            <wp:effectExtent l="0" t="0" r="7620" b="0"/>
            <wp:docPr id="602150671" name="Picture 602150671" descr="Export documentation, global markets and logistic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xport documentation, global markets and logistic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1040" cy="286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983CA" w14:textId="77777777" w:rsidR="006502AF" w:rsidRDefault="006502AF" w:rsidP="006502AF">
      <w:pPr>
        <w:pStyle w:val="Heading2"/>
      </w:pPr>
      <w:r>
        <w:t>1. EXPORT BASICS</w:t>
      </w:r>
    </w:p>
    <w:p w14:paraId="2F319B2D" w14:textId="77777777" w:rsidR="006502AF" w:rsidRDefault="006502AF" w:rsidP="006502AF">
      <w:pPr>
        <w:pStyle w:val="FirstParagraph"/>
      </w:pPr>
      <w:r>
        <w:t>Introduction to:</w:t>
      </w:r>
    </w:p>
    <w:p w14:paraId="1D1AC911" w14:textId="77777777" w:rsidR="006502AF" w:rsidRDefault="006502AF" w:rsidP="006502AF">
      <w:pPr>
        <w:pStyle w:val="Compact"/>
        <w:numPr>
          <w:ilvl w:val="0"/>
          <w:numId w:val="1"/>
        </w:numPr>
      </w:pPr>
      <w:r>
        <w:t>International trade</w:t>
      </w:r>
    </w:p>
    <w:p w14:paraId="27A0621A" w14:textId="77777777" w:rsidR="006502AF" w:rsidRDefault="006502AF" w:rsidP="006502AF">
      <w:pPr>
        <w:pStyle w:val="Compact"/>
        <w:numPr>
          <w:ilvl w:val="0"/>
          <w:numId w:val="1"/>
        </w:numPr>
      </w:pPr>
      <w:r>
        <w:t>Export opportunities</w:t>
      </w:r>
    </w:p>
    <w:p w14:paraId="4EE03984" w14:textId="77777777" w:rsidR="006502AF" w:rsidRDefault="006502AF" w:rsidP="006502AF">
      <w:pPr>
        <w:pStyle w:val="Compact"/>
        <w:numPr>
          <w:ilvl w:val="0"/>
          <w:numId w:val="1"/>
        </w:numPr>
      </w:pPr>
      <w:r>
        <w:t>Export readiness</w:t>
      </w:r>
    </w:p>
    <w:p w14:paraId="0B0B4E07" w14:textId="77777777" w:rsidR="006502AF" w:rsidRDefault="006502AF" w:rsidP="006502AF">
      <w:pPr>
        <w:pStyle w:val="Compact"/>
        <w:numPr>
          <w:ilvl w:val="0"/>
          <w:numId w:val="1"/>
        </w:numPr>
      </w:pPr>
      <w:r>
        <w:t>Export procedures</w:t>
      </w:r>
    </w:p>
    <w:p w14:paraId="4BBD2A8C" w14:textId="77777777" w:rsidR="006502AF" w:rsidRDefault="006502AF" w:rsidP="006502AF">
      <w:pPr>
        <w:pStyle w:val="Compact"/>
        <w:numPr>
          <w:ilvl w:val="0"/>
          <w:numId w:val="1"/>
        </w:numPr>
      </w:pPr>
      <w:r>
        <w:t>Basic documentation</w:t>
      </w:r>
    </w:p>
    <w:p w14:paraId="33162C0E" w14:textId="77777777" w:rsidR="006502AF" w:rsidRDefault="006502AF" w:rsidP="006502AF">
      <w:pPr>
        <w:pStyle w:val="Compact"/>
        <w:numPr>
          <w:ilvl w:val="0"/>
          <w:numId w:val="1"/>
        </w:numPr>
      </w:pPr>
      <w:r>
        <w:t>International markets</w:t>
      </w:r>
    </w:p>
    <w:p w14:paraId="74A4DDD7" w14:textId="77777777" w:rsidR="006502AF" w:rsidRDefault="006502AF" w:rsidP="006502AF">
      <w:pPr>
        <w:pStyle w:val="Compact"/>
        <w:numPr>
          <w:ilvl w:val="0"/>
          <w:numId w:val="1"/>
        </w:numPr>
      </w:pPr>
      <w:r>
        <w:t>Buyers and suppliers</w:t>
      </w:r>
    </w:p>
    <w:p w14:paraId="73DF6941" w14:textId="77777777" w:rsidR="006502AF" w:rsidRDefault="006502AF" w:rsidP="006502AF">
      <w:pPr>
        <w:pStyle w:val="Compact"/>
        <w:numPr>
          <w:ilvl w:val="0"/>
          <w:numId w:val="1"/>
        </w:numPr>
      </w:pPr>
      <w:r>
        <w:t>Logistics</w:t>
      </w:r>
    </w:p>
    <w:p w14:paraId="5CD5CF08" w14:textId="77777777" w:rsidR="006502AF" w:rsidRDefault="006502AF" w:rsidP="006502AF">
      <w:pPr>
        <w:pStyle w:val="Compact"/>
        <w:numPr>
          <w:ilvl w:val="0"/>
          <w:numId w:val="1"/>
        </w:numPr>
      </w:pPr>
      <w:r>
        <w:t>Export pricing</w:t>
      </w:r>
    </w:p>
    <w:p w14:paraId="11745FD1" w14:textId="77777777" w:rsidR="006502AF" w:rsidRDefault="006502AF" w:rsidP="006502AF">
      <w:pPr>
        <w:pStyle w:val="Heading2"/>
      </w:pPr>
      <w:bookmarkStart w:id="11" w:name="entrepreneurship"/>
      <w:bookmarkEnd w:id="10"/>
      <w:r>
        <w:t>2. ENTREPRENEURSHIP</w:t>
      </w:r>
    </w:p>
    <w:p w14:paraId="388C9CB5" w14:textId="77777777" w:rsidR="006502AF" w:rsidRDefault="006502AF" w:rsidP="006502AF">
      <w:pPr>
        <w:pStyle w:val="FirstParagraph"/>
      </w:pPr>
      <w:r>
        <w:t>Understanding:</w:t>
      </w:r>
    </w:p>
    <w:p w14:paraId="0564A60C" w14:textId="77777777" w:rsidR="006502AF" w:rsidRDefault="006502AF" w:rsidP="006502AF">
      <w:pPr>
        <w:pStyle w:val="Compact"/>
        <w:numPr>
          <w:ilvl w:val="0"/>
          <w:numId w:val="1"/>
        </w:numPr>
      </w:pPr>
      <w:r>
        <w:t>Business ideas</w:t>
      </w:r>
    </w:p>
    <w:p w14:paraId="0142C91E" w14:textId="77777777" w:rsidR="006502AF" w:rsidRDefault="006502AF" w:rsidP="006502AF">
      <w:pPr>
        <w:pStyle w:val="Compact"/>
        <w:numPr>
          <w:ilvl w:val="0"/>
          <w:numId w:val="1"/>
        </w:numPr>
      </w:pPr>
      <w:r>
        <w:t>Opportunity identification</w:t>
      </w:r>
    </w:p>
    <w:p w14:paraId="7A2A448F" w14:textId="77777777" w:rsidR="006502AF" w:rsidRDefault="006502AF" w:rsidP="006502AF">
      <w:pPr>
        <w:pStyle w:val="Compact"/>
        <w:numPr>
          <w:ilvl w:val="0"/>
          <w:numId w:val="1"/>
        </w:numPr>
      </w:pPr>
      <w:r>
        <w:t>Market potential</w:t>
      </w:r>
    </w:p>
    <w:p w14:paraId="429518C9" w14:textId="77777777" w:rsidR="006502AF" w:rsidRDefault="006502AF" w:rsidP="006502AF">
      <w:pPr>
        <w:pStyle w:val="Compact"/>
        <w:numPr>
          <w:ilvl w:val="0"/>
          <w:numId w:val="1"/>
        </w:numPr>
      </w:pPr>
      <w:r>
        <w:t>Business planning</w:t>
      </w:r>
    </w:p>
    <w:p w14:paraId="6CE4BF8B" w14:textId="77777777" w:rsidR="006502AF" w:rsidRDefault="006502AF" w:rsidP="006502AF">
      <w:pPr>
        <w:pStyle w:val="Compact"/>
        <w:numPr>
          <w:ilvl w:val="0"/>
          <w:numId w:val="1"/>
        </w:numPr>
      </w:pPr>
      <w:r>
        <w:t>Product development</w:t>
      </w:r>
    </w:p>
    <w:p w14:paraId="1E952040" w14:textId="77777777" w:rsidR="006502AF" w:rsidRDefault="006502AF" w:rsidP="006502AF">
      <w:pPr>
        <w:pStyle w:val="Compact"/>
        <w:numPr>
          <w:ilvl w:val="0"/>
          <w:numId w:val="1"/>
        </w:numPr>
      </w:pPr>
      <w:r>
        <w:t>Enterprise creation</w:t>
      </w:r>
    </w:p>
    <w:p w14:paraId="5A02E854" w14:textId="77777777" w:rsidR="006502AF" w:rsidRDefault="006502AF" w:rsidP="006502AF">
      <w:pPr>
        <w:pStyle w:val="Compact"/>
        <w:numPr>
          <w:ilvl w:val="0"/>
          <w:numId w:val="1"/>
        </w:numPr>
      </w:pPr>
      <w:r>
        <w:t>Risk and decision-making</w:t>
      </w:r>
    </w:p>
    <w:p w14:paraId="3C97B762" w14:textId="77777777" w:rsidR="006502AF" w:rsidRDefault="006502AF" w:rsidP="006502AF">
      <w:pPr>
        <w:pStyle w:val="Compact"/>
        <w:numPr>
          <w:ilvl w:val="0"/>
          <w:numId w:val="1"/>
        </w:numPr>
      </w:pPr>
      <w:r>
        <w:t>Marketing</w:t>
      </w:r>
    </w:p>
    <w:p w14:paraId="2362EE6A" w14:textId="77777777" w:rsidR="006502AF" w:rsidRDefault="006502AF" w:rsidP="006502AF">
      <w:pPr>
        <w:pStyle w:val="Compact"/>
        <w:numPr>
          <w:ilvl w:val="0"/>
          <w:numId w:val="1"/>
        </w:numPr>
      </w:pPr>
      <w:r>
        <w:t>Business sustainability</w:t>
      </w:r>
    </w:p>
    <w:p w14:paraId="25611ABF" w14:textId="77777777" w:rsidR="006502AF" w:rsidRDefault="006502AF" w:rsidP="006502AF">
      <w:pPr>
        <w:pStyle w:val="Heading2"/>
      </w:pPr>
      <w:bookmarkStart w:id="12" w:name="msmes"/>
      <w:bookmarkEnd w:id="11"/>
      <w:r>
        <w:t>3. MSMEs</w:t>
      </w:r>
    </w:p>
    <w:p w14:paraId="194BDABF" w14:textId="77777777" w:rsidR="006502AF" w:rsidRDefault="006502AF" w:rsidP="006502AF">
      <w:pPr>
        <w:pStyle w:val="FirstParagraph"/>
      </w:pPr>
      <w:r>
        <w:t>Understanding the importance of MSMEs and their role in:</w:t>
      </w:r>
    </w:p>
    <w:p w14:paraId="0E137E32" w14:textId="77777777" w:rsidR="006502AF" w:rsidRDefault="006502AF" w:rsidP="006502AF">
      <w:pPr>
        <w:pStyle w:val="Compact"/>
        <w:numPr>
          <w:ilvl w:val="0"/>
          <w:numId w:val="1"/>
        </w:numPr>
      </w:pPr>
      <w:r>
        <w:lastRenderedPageBreak/>
        <w:t>Employment</w:t>
      </w:r>
    </w:p>
    <w:p w14:paraId="1CDD0F78" w14:textId="77777777" w:rsidR="006502AF" w:rsidRDefault="006502AF" w:rsidP="006502AF">
      <w:pPr>
        <w:pStyle w:val="Compact"/>
        <w:numPr>
          <w:ilvl w:val="0"/>
          <w:numId w:val="1"/>
        </w:numPr>
      </w:pPr>
      <w:r>
        <w:t>Innovation</w:t>
      </w:r>
    </w:p>
    <w:p w14:paraId="67A7371F" w14:textId="77777777" w:rsidR="006502AF" w:rsidRDefault="006502AF" w:rsidP="006502AF">
      <w:pPr>
        <w:pStyle w:val="Compact"/>
        <w:numPr>
          <w:ilvl w:val="0"/>
          <w:numId w:val="1"/>
        </w:numPr>
      </w:pPr>
      <w:r>
        <w:t>Manufacturing</w:t>
      </w:r>
    </w:p>
    <w:p w14:paraId="14FA99E0" w14:textId="77777777" w:rsidR="006502AF" w:rsidRDefault="006502AF" w:rsidP="006502AF">
      <w:pPr>
        <w:pStyle w:val="Compact"/>
        <w:numPr>
          <w:ilvl w:val="0"/>
          <w:numId w:val="1"/>
        </w:numPr>
      </w:pPr>
      <w:r>
        <w:t>Services</w:t>
      </w:r>
    </w:p>
    <w:p w14:paraId="6CEDD248" w14:textId="77777777" w:rsidR="006502AF" w:rsidRDefault="006502AF" w:rsidP="006502AF">
      <w:pPr>
        <w:pStyle w:val="Compact"/>
        <w:numPr>
          <w:ilvl w:val="0"/>
          <w:numId w:val="1"/>
        </w:numPr>
      </w:pPr>
      <w:r>
        <w:t>Domestic markets</w:t>
      </w:r>
    </w:p>
    <w:p w14:paraId="7AA8FEED" w14:textId="77777777" w:rsidR="006502AF" w:rsidRDefault="006502AF" w:rsidP="006502AF">
      <w:pPr>
        <w:pStyle w:val="Compact"/>
        <w:numPr>
          <w:ilvl w:val="0"/>
          <w:numId w:val="1"/>
        </w:numPr>
      </w:pPr>
      <w:r>
        <w:t>Export development</w:t>
      </w:r>
    </w:p>
    <w:p w14:paraId="4048C428" w14:textId="77777777" w:rsidR="006502AF" w:rsidRDefault="006502AF" w:rsidP="006502AF">
      <w:pPr>
        <w:pStyle w:val="Heading2"/>
      </w:pPr>
      <w:bookmarkStart w:id="13" w:name="technology-innovation"/>
      <w:bookmarkEnd w:id="12"/>
      <w:r>
        <w:t>4. TECHNOLOGY &amp; INNOVATION</w:t>
      </w:r>
    </w:p>
    <w:p w14:paraId="429A0853" w14:textId="77777777" w:rsidR="006502AF" w:rsidRDefault="006502AF" w:rsidP="006502AF">
      <w:pPr>
        <w:pStyle w:val="FirstParagraph"/>
      </w:pPr>
      <w:r>
        <w:t>Understanding how technology can contribute to:</w:t>
      </w:r>
    </w:p>
    <w:p w14:paraId="2A3E312B" w14:textId="77777777" w:rsidR="006502AF" w:rsidRDefault="006502AF" w:rsidP="006502AF">
      <w:pPr>
        <w:pStyle w:val="Compact"/>
        <w:numPr>
          <w:ilvl w:val="0"/>
          <w:numId w:val="1"/>
        </w:numPr>
      </w:pPr>
      <w:r>
        <w:t>New products</w:t>
      </w:r>
    </w:p>
    <w:p w14:paraId="2EF1105F" w14:textId="77777777" w:rsidR="006502AF" w:rsidRDefault="006502AF" w:rsidP="006502AF">
      <w:pPr>
        <w:pStyle w:val="Compact"/>
        <w:numPr>
          <w:ilvl w:val="0"/>
          <w:numId w:val="1"/>
        </w:numPr>
      </w:pPr>
      <w:r>
        <w:t>Better processes</w:t>
      </w:r>
    </w:p>
    <w:p w14:paraId="710DC681" w14:textId="77777777" w:rsidR="006502AF" w:rsidRDefault="006502AF" w:rsidP="006502AF">
      <w:pPr>
        <w:pStyle w:val="Compact"/>
        <w:numPr>
          <w:ilvl w:val="0"/>
          <w:numId w:val="1"/>
        </w:numPr>
      </w:pPr>
      <w:r>
        <w:t>Productivity</w:t>
      </w:r>
    </w:p>
    <w:p w14:paraId="38853355" w14:textId="77777777" w:rsidR="006502AF" w:rsidRDefault="006502AF" w:rsidP="006502AF">
      <w:pPr>
        <w:pStyle w:val="Compact"/>
        <w:numPr>
          <w:ilvl w:val="0"/>
          <w:numId w:val="1"/>
        </w:numPr>
      </w:pPr>
      <w:r>
        <w:t>Quality</w:t>
      </w:r>
    </w:p>
    <w:p w14:paraId="690F1014" w14:textId="77777777" w:rsidR="006502AF" w:rsidRDefault="006502AF" w:rsidP="006502AF">
      <w:pPr>
        <w:pStyle w:val="Compact"/>
        <w:numPr>
          <w:ilvl w:val="0"/>
          <w:numId w:val="1"/>
        </w:numPr>
      </w:pPr>
      <w:r>
        <w:t>Competitiveness</w:t>
      </w:r>
    </w:p>
    <w:p w14:paraId="01E8C50F" w14:textId="77777777" w:rsidR="006502AF" w:rsidRDefault="006502AF" w:rsidP="006502AF">
      <w:pPr>
        <w:pStyle w:val="Compact"/>
        <w:numPr>
          <w:ilvl w:val="0"/>
          <w:numId w:val="1"/>
        </w:numPr>
      </w:pPr>
      <w:r>
        <w:t>New business opportunities</w:t>
      </w:r>
    </w:p>
    <w:p w14:paraId="59DC723E" w14:textId="77777777" w:rsidR="006502AF" w:rsidRDefault="006502AF" w:rsidP="006502AF">
      <w:pPr>
        <w:pStyle w:val="Heading2"/>
      </w:pPr>
      <w:bookmarkStart w:id="14" w:name="market-customer-understanding"/>
      <w:bookmarkEnd w:id="13"/>
      <w:r>
        <w:t>5. MARKET &amp; CUSTOMER UNDERSTANDING</w:t>
      </w:r>
    </w:p>
    <w:p w14:paraId="79178B4A" w14:textId="77777777" w:rsidR="006502AF" w:rsidRDefault="006502AF" w:rsidP="006502AF">
      <w:pPr>
        <w:pStyle w:val="FirstParagraph"/>
      </w:pPr>
      <w:r>
        <w:t>Students should understand that a good product alone does not automatically create a successful business.</w:t>
      </w:r>
    </w:p>
    <w:p w14:paraId="174793C4" w14:textId="77777777" w:rsidR="006502AF" w:rsidRDefault="006502AF" w:rsidP="006502AF">
      <w:pPr>
        <w:pStyle w:val="BodyText"/>
      </w:pPr>
      <w:r>
        <w:t>Market demand, customer requirements, competition, pricing and distribution all influence business success.</w:t>
      </w:r>
    </w:p>
    <w:p w14:paraId="2FFC7FAD" w14:textId="77777777" w:rsidR="006502AF" w:rsidRDefault="006502AF" w:rsidP="006502AF">
      <w:pPr>
        <w:pStyle w:val="Heading2"/>
      </w:pPr>
      <w:bookmarkStart w:id="15" w:name="finance-support"/>
      <w:bookmarkEnd w:id="14"/>
      <w:r>
        <w:t>6. FINANCE &amp; SUPPORT</w:t>
      </w:r>
    </w:p>
    <w:p w14:paraId="04BACF8A" w14:textId="77777777" w:rsidR="006502AF" w:rsidRDefault="006502AF" w:rsidP="006502AF">
      <w:pPr>
        <w:pStyle w:val="FirstParagraph"/>
      </w:pPr>
      <w:r>
        <w:t>Awareness of:</w:t>
      </w:r>
    </w:p>
    <w:p w14:paraId="0DB8A3BF" w14:textId="77777777" w:rsidR="006502AF" w:rsidRDefault="006502AF" w:rsidP="006502AF">
      <w:pPr>
        <w:pStyle w:val="Compact"/>
        <w:numPr>
          <w:ilvl w:val="0"/>
          <w:numId w:val="1"/>
        </w:numPr>
      </w:pPr>
      <w:r>
        <w:t>Business finance</w:t>
      </w:r>
    </w:p>
    <w:p w14:paraId="7F6E9C37" w14:textId="77777777" w:rsidR="006502AF" w:rsidRDefault="006502AF" w:rsidP="006502AF">
      <w:pPr>
        <w:pStyle w:val="Compact"/>
        <w:numPr>
          <w:ilvl w:val="0"/>
          <w:numId w:val="1"/>
        </w:numPr>
      </w:pPr>
      <w:r>
        <w:t>Working capital</w:t>
      </w:r>
    </w:p>
    <w:p w14:paraId="516BF545" w14:textId="77777777" w:rsidR="006502AF" w:rsidRDefault="006502AF" w:rsidP="006502AF">
      <w:pPr>
        <w:pStyle w:val="Compact"/>
        <w:numPr>
          <w:ilvl w:val="0"/>
          <w:numId w:val="1"/>
        </w:numPr>
      </w:pPr>
      <w:r>
        <w:t>Institutional finance</w:t>
      </w:r>
    </w:p>
    <w:p w14:paraId="35AD4BAF" w14:textId="77777777" w:rsidR="006502AF" w:rsidRDefault="006502AF" w:rsidP="006502AF">
      <w:pPr>
        <w:pStyle w:val="Compact"/>
        <w:numPr>
          <w:ilvl w:val="0"/>
          <w:numId w:val="1"/>
        </w:numPr>
      </w:pPr>
      <w:r>
        <w:t>Government schemes</w:t>
      </w:r>
    </w:p>
    <w:p w14:paraId="543D3677" w14:textId="77777777" w:rsidR="006502AF" w:rsidRDefault="006502AF" w:rsidP="006502AF">
      <w:pPr>
        <w:pStyle w:val="Compact"/>
        <w:numPr>
          <w:ilvl w:val="0"/>
          <w:numId w:val="1"/>
        </w:numPr>
      </w:pPr>
      <w:r>
        <w:t>Incentives</w:t>
      </w:r>
    </w:p>
    <w:p w14:paraId="4B5F4E6B" w14:textId="77777777" w:rsidR="006502AF" w:rsidRDefault="006502AF" w:rsidP="006502AF">
      <w:pPr>
        <w:pStyle w:val="Compact"/>
        <w:numPr>
          <w:ilvl w:val="0"/>
          <w:numId w:val="1"/>
        </w:numPr>
      </w:pPr>
      <w:r>
        <w:t>Concessions</w:t>
      </w:r>
    </w:p>
    <w:p w14:paraId="22503AE3" w14:textId="77777777" w:rsidR="006502AF" w:rsidRDefault="006502AF" w:rsidP="006502AF">
      <w:pPr>
        <w:pStyle w:val="Compact"/>
        <w:numPr>
          <w:ilvl w:val="0"/>
          <w:numId w:val="1"/>
        </w:numPr>
      </w:pPr>
      <w:r>
        <w:t>Entrepreneurship support</w:t>
      </w:r>
    </w:p>
    <w:p w14:paraId="7AEFCC09" w14:textId="77777777" w:rsidR="006502AF" w:rsidRDefault="006502AF" w:rsidP="006502AF">
      <w:pPr>
        <w:pStyle w:val="Heading2"/>
      </w:pPr>
      <w:bookmarkStart w:id="16" w:name="export-marketing"/>
      <w:bookmarkEnd w:id="15"/>
      <w:r>
        <w:t>7. EXPORT MARKETING</w:t>
      </w:r>
    </w:p>
    <w:p w14:paraId="5C73709A" w14:textId="77777777" w:rsidR="006502AF" w:rsidRDefault="006502AF" w:rsidP="006502AF">
      <w:pPr>
        <w:pStyle w:val="FirstParagraph"/>
      </w:pPr>
      <w:r>
        <w:t>Introduction to:</w:t>
      </w:r>
    </w:p>
    <w:p w14:paraId="53B39D2F" w14:textId="77777777" w:rsidR="006502AF" w:rsidRDefault="006502AF" w:rsidP="006502AF">
      <w:pPr>
        <w:pStyle w:val="Compact"/>
        <w:numPr>
          <w:ilvl w:val="0"/>
          <w:numId w:val="1"/>
        </w:numPr>
      </w:pPr>
      <w:r>
        <w:t>Market identification</w:t>
      </w:r>
    </w:p>
    <w:p w14:paraId="2CA1FABA" w14:textId="77777777" w:rsidR="006502AF" w:rsidRDefault="006502AF" w:rsidP="006502AF">
      <w:pPr>
        <w:pStyle w:val="Compact"/>
        <w:numPr>
          <w:ilvl w:val="0"/>
          <w:numId w:val="1"/>
        </w:numPr>
      </w:pPr>
      <w:r>
        <w:t>Buyer identification</w:t>
      </w:r>
    </w:p>
    <w:p w14:paraId="5D1C8590" w14:textId="77777777" w:rsidR="006502AF" w:rsidRDefault="006502AF" w:rsidP="006502AF">
      <w:pPr>
        <w:pStyle w:val="Compact"/>
        <w:numPr>
          <w:ilvl w:val="0"/>
          <w:numId w:val="1"/>
        </w:numPr>
      </w:pPr>
      <w:r>
        <w:t>Product presentation</w:t>
      </w:r>
    </w:p>
    <w:p w14:paraId="2A3CD6E8" w14:textId="77777777" w:rsidR="006502AF" w:rsidRDefault="006502AF" w:rsidP="006502AF">
      <w:pPr>
        <w:pStyle w:val="Compact"/>
        <w:numPr>
          <w:ilvl w:val="0"/>
          <w:numId w:val="1"/>
        </w:numPr>
      </w:pPr>
      <w:r>
        <w:t>Business communication</w:t>
      </w:r>
    </w:p>
    <w:p w14:paraId="7B0D43D7" w14:textId="77777777" w:rsidR="006502AF" w:rsidRDefault="006502AF" w:rsidP="006502AF">
      <w:pPr>
        <w:pStyle w:val="Compact"/>
        <w:numPr>
          <w:ilvl w:val="0"/>
          <w:numId w:val="1"/>
        </w:numPr>
      </w:pPr>
      <w:r>
        <w:t>Digital promotion</w:t>
      </w:r>
    </w:p>
    <w:p w14:paraId="46F08CD6" w14:textId="77777777" w:rsidR="006502AF" w:rsidRDefault="006502AF" w:rsidP="006502AF">
      <w:pPr>
        <w:pStyle w:val="Compact"/>
        <w:numPr>
          <w:ilvl w:val="0"/>
          <w:numId w:val="1"/>
        </w:numPr>
      </w:pPr>
      <w:r>
        <w:t>Trade opportunities</w:t>
      </w:r>
    </w:p>
    <w:p w14:paraId="1557BFCB" w14:textId="77777777" w:rsidR="006502AF" w:rsidRDefault="006502AF" w:rsidP="006502AF">
      <w:pPr>
        <w:pStyle w:val="Heading2"/>
      </w:pPr>
      <w:bookmarkStart w:id="17" w:name="business-procedures"/>
      <w:bookmarkEnd w:id="16"/>
      <w:r>
        <w:lastRenderedPageBreak/>
        <w:t>8. BUSINESS PROCEDURES</w:t>
      </w:r>
    </w:p>
    <w:p w14:paraId="62657E40" w14:textId="77777777" w:rsidR="006502AF" w:rsidRDefault="006502AF" w:rsidP="006502AF">
      <w:pPr>
        <w:pStyle w:val="FirstParagraph"/>
      </w:pPr>
      <w:r>
        <w:t>Basic awareness of:</w:t>
      </w:r>
    </w:p>
    <w:p w14:paraId="6AA93D3B" w14:textId="77777777" w:rsidR="006502AF" w:rsidRDefault="006502AF" w:rsidP="006502AF">
      <w:pPr>
        <w:pStyle w:val="Compact"/>
        <w:numPr>
          <w:ilvl w:val="0"/>
          <w:numId w:val="1"/>
        </w:numPr>
      </w:pPr>
      <w:r>
        <w:t>Registrations</w:t>
      </w:r>
    </w:p>
    <w:p w14:paraId="799EF46B" w14:textId="77777777" w:rsidR="006502AF" w:rsidRDefault="006502AF" w:rsidP="006502AF">
      <w:pPr>
        <w:pStyle w:val="Compact"/>
        <w:numPr>
          <w:ilvl w:val="0"/>
          <w:numId w:val="1"/>
        </w:numPr>
      </w:pPr>
      <w:r>
        <w:t>Documentation</w:t>
      </w:r>
    </w:p>
    <w:p w14:paraId="6213B3F7" w14:textId="77777777" w:rsidR="006502AF" w:rsidRDefault="006502AF" w:rsidP="006502AF">
      <w:pPr>
        <w:pStyle w:val="Compact"/>
        <w:numPr>
          <w:ilvl w:val="0"/>
          <w:numId w:val="1"/>
        </w:numPr>
      </w:pPr>
      <w:r>
        <w:t>Compliance</w:t>
      </w:r>
    </w:p>
    <w:p w14:paraId="28EBF7C1" w14:textId="77777777" w:rsidR="006502AF" w:rsidRDefault="006502AF" w:rsidP="006502AF">
      <w:pPr>
        <w:pStyle w:val="Compact"/>
        <w:numPr>
          <w:ilvl w:val="0"/>
          <w:numId w:val="1"/>
        </w:numPr>
      </w:pPr>
      <w:r>
        <w:t>Logistics</w:t>
      </w:r>
    </w:p>
    <w:p w14:paraId="7F8C659A" w14:textId="77777777" w:rsidR="006502AF" w:rsidRDefault="006502AF" w:rsidP="006502AF">
      <w:pPr>
        <w:pStyle w:val="Compact"/>
        <w:numPr>
          <w:ilvl w:val="0"/>
          <w:numId w:val="1"/>
        </w:numPr>
      </w:pPr>
      <w:r>
        <w:t>Commercial processes</w:t>
      </w:r>
    </w:p>
    <w:p w14:paraId="6B027D5F" w14:textId="1447957E" w:rsidR="001331F7" w:rsidRPr="001331F7" w:rsidRDefault="001331F7" w:rsidP="001331F7">
      <w:pPr>
        <w:pStyle w:val="Compact"/>
        <w:rPr>
          <w:rFonts w:ascii="Arial" w:hAnsi="Arial" w:cs="Arial"/>
          <w:sz w:val="2"/>
          <w:szCs w:val="2"/>
        </w:rPr>
      </w:pPr>
      <w:bookmarkStart w:id="18" w:name="why-citep-knowledge-series"/>
      <w:bookmarkEnd w:id="9"/>
      <w:bookmarkEnd w:id="17"/>
    </w:p>
    <w:p w14:paraId="4E852867" w14:textId="77777777" w:rsidR="005F4702" w:rsidRDefault="005F4702" w:rsidP="005F4702">
      <w:pPr>
        <w:pStyle w:val="Compact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 w:type="page"/>
      </w:r>
    </w:p>
    <w:p w14:paraId="40957215" w14:textId="77777777" w:rsidR="001331F7" w:rsidRDefault="001331F7" w:rsidP="001331F7">
      <w:pPr>
        <w:pStyle w:val="Heading1"/>
      </w:pPr>
      <w:r>
        <w:lastRenderedPageBreak/>
        <w:t>WHY CITEP KNOWLEDGE SERIES?</w:t>
      </w:r>
    </w:p>
    <w:p w14:paraId="40466306" w14:textId="77777777" w:rsidR="001331F7" w:rsidRDefault="001331F7" w:rsidP="001331F7">
      <w:pPr>
        <w:pStyle w:val="FirstParagraph"/>
      </w:pPr>
      <w:r>
        <w:t>Traditional academic education provides essential knowledge.</w:t>
      </w:r>
    </w:p>
    <w:p w14:paraId="6751BD63" w14:textId="77777777" w:rsidR="001331F7" w:rsidRDefault="001331F7" w:rsidP="001331F7">
      <w:pPr>
        <w:pStyle w:val="BodyText"/>
      </w:pPr>
      <w:r>
        <w:t xml:space="preserve">CITEP seeks to complement this with </w:t>
      </w:r>
      <w:r>
        <w:rPr>
          <w:b/>
          <w:bCs/>
        </w:rPr>
        <w:t>practical business orientation</w:t>
      </w:r>
      <w:r>
        <w:t>.</w:t>
      </w:r>
    </w:p>
    <w:p w14:paraId="45DB617F" w14:textId="77777777" w:rsidR="001331F7" w:rsidRDefault="001331F7" w:rsidP="001331F7">
      <w:pPr>
        <w:pStyle w:val="BodyText"/>
      </w:pPr>
      <w:r>
        <w:t>The objective is to encourage students to ask:</w:t>
      </w:r>
    </w:p>
    <w:p w14:paraId="0C381982" w14:textId="77777777" w:rsidR="001331F7" w:rsidRDefault="001331F7" w:rsidP="001331F7">
      <w:pPr>
        <w:pStyle w:val="BodyText"/>
        <w:numPr>
          <w:ilvl w:val="0"/>
          <w:numId w:val="2"/>
        </w:numPr>
      </w:pPr>
      <w:r>
        <w:rPr>
          <w:b/>
          <w:bCs/>
        </w:rPr>
        <w:t>What business opportunity exists?</w:t>
      </w:r>
    </w:p>
    <w:p w14:paraId="5F3757EE" w14:textId="77777777" w:rsidR="001331F7" w:rsidRDefault="001331F7" w:rsidP="001331F7">
      <w:pPr>
        <w:pStyle w:val="BodyText"/>
        <w:numPr>
          <w:ilvl w:val="0"/>
          <w:numId w:val="2"/>
        </w:numPr>
      </w:pPr>
      <w:r>
        <w:rPr>
          <w:b/>
          <w:bCs/>
        </w:rPr>
        <w:t>How can an idea become a product?</w:t>
      </w:r>
    </w:p>
    <w:p w14:paraId="69353F24" w14:textId="77777777" w:rsidR="001331F7" w:rsidRDefault="001331F7" w:rsidP="001331F7">
      <w:pPr>
        <w:pStyle w:val="BodyText"/>
        <w:numPr>
          <w:ilvl w:val="0"/>
          <w:numId w:val="2"/>
        </w:numPr>
      </w:pPr>
      <w:r>
        <w:rPr>
          <w:b/>
          <w:bCs/>
        </w:rPr>
        <w:t>Who will buy it?</w:t>
      </w:r>
    </w:p>
    <w:p w14:paraId="3AC447AF" w14:textId="77777777" w:rsidR="001331F7" w:rsidRDefault="001331F7" w:rsidP="001331F7">
      <w:pPr>
        <w:pStyle w:val="BodyText"/>
        <w:numPr>
          <w:ilvl w:val="0"/>
          <w:numId w:val="2"/>
        </w:numPr>
      </w:pPr>
      <w:r>
        <w:rPr>
          <w:b/>
          <w:bCs/>
        </w:rPr>
        <w:t>Which market should be targeted?</w:t>
      </w:r>
    </w:p>
    <w:p w14:paraId="16FEC4DE" w14:textId="77777777" w:rsidR="001331F7" w:rsidRDefault="001331F7" w:rsidP="001331F7">
      <w:pPr>
        <w:pStyle w:val="BodyText"/>
        <w:numPr>
          <w:ilvl w:val="0"/>
          <w:numId w:val="2"/>
        </w:numPr>
      </w:pPr>
      <w:r>
        <w:rPr>
          <w:b/>
          <w:bCs/>
        </w:rPr>
        <w:t>What technology is required?</w:t>
      </w:r>
    </w:p>
    <w:p w14:paraId="46D32648" w14:textId="77777777" w:rsidR="001331F7" w:rsidRDefault="001331F7" w:rsidP="001331F7">
      <w:pPr>
        <w:pStyle w:val="BodyText"/>
        <w:numPr>
          <w:ilvl w:val="0"/>
          <w:numId w:val="2"/>
        </w:numPr>
      </w:pPr>
      <w:r>
        <w:rPr>
          <w:b/>
          <w:bCs/>
        </w:rPr>
        <w:t>How can the enterprise be financed?</w:t>
      </w:r>
    </w:p>
    <w:p w14:paraId="2D706363" w14:textId="77777777" w:rsidR="001331F7" w:rsidRDefault="001331F7" w:rsidP="001331F7">
      <w:pPr>
        <w:pStyle w:val="BodyText"/>
        <w:numPr>
          <w:ilvl w:val="0"/>
          <w:numId w:val="2"/>
        </w:numPr>
      </w:pPr>
      <w:r>
        <w:rPr>
          <w:b/>
          <w:bCs/>
        </w:rPr>
        <w:t>How can the business reach the market?</w:t>
      </w:r>
    </w:p>
    <w:p w14:paraId="4BA18E87" w14:textId="77777777" w:rsidR="001331F7" w:rsidRDefault="001331F7" w:rsidP="001331F7">
      <w:pPr>
        <w:pStyle w:val="BodyText"/>
        <w:numPr>
          <w:ilvl w:val="0"/>
          <w:numId w:val="2"/>
        </w:numPr>
      </w:pPr>
      <w:r>
        <w:rPr>
          <w:b/>
          <w:bCs/>
        </w:rPr>
        <w:t>How can it become sustainable?</w:t>
      </w:r>
    </w:p>
    <w:p w14:paraId="0278756D" w14:textId="77777777" w:rsidR="006502AF" w:rsidRDefault="006502AF" w:rsidP="006502AF">
      <w:pPr>
        <w:pStyle w:val="Heading1"/>
      </w:pPr>
      <w:bookmarkStart w:id="19" w:name="the-citep-approach"/>
      <w:bookmarkEnd w:id="18"/>
      <w:r>
        <w:t>THE CITEP APPROACH</w:t>
      </w:r>
    </w:p>
    <w:p w14:paraId="623D8068" w14:textId="77777777" w:rsidR="006502AF" w:rsidRDefault="006502AF" w:rsidP="001331F7">
      <w:pPr>
        <w:pStyle w:val="Heading3"/>
        <w:ind w:left="1440"/>
      </w:pPr>
      <w:bookmarkStart w:id="20" w:name="knowledge"/>
      <w:r>
        <w:t>KNOWLEDGE</w:t>
      </w:r>
    </w:p>
    <w:p w14:paraId="6C73FD42" w14:textId="77777777" w:rsidR="006502AF" w:rsidRDefault="006502AF" w:rsidP="001331F7">
      <w:pPr>
        <w:pStyle w:val="FirstParagraph"/>
        <w:ind w:left="1440"/>
      </w:pPr>
      <w:r>
        <w:t>Understand the fundamentals.</w:t>
      </w:r>
    </w:p>
    <w:p w14:paraId="38C7B7E6" w14:textId="77777777" w:rsidR="006502AF" w:rsidRDefault="006502AF" w:rsidP="001331F7">
      <w:pPr>
        <w:pStyle w:val="BodyText"/>
        <w:ind w:left="1440"/>
      </w:pPr>
      <w:r>
        <w:t>↓</w:t>
      </w:r>
    </w:p>
    <w:p w14:paraId="60E6D42F" w14:textId="77777777" w:rsidR="006502AF" w:rsidRDefault="006502AF" w:rsidP="001331F7">
      <w:pPr>
        <w:pStyle w:val="Heading3"/>
        <w:ind w:left="1440"/>
      </w:pPr>
      <w:bookmarkStart w:id="21" w:name="opportunity"/>
      <w:bookmarkEnd w:id="20"/>
      <w:r>
        <w:t>OPPORTUNITY</w:t>
      </w:r>
    </w:p>
    <w:p w14:paraId="126702EB" w14:textId="77777777" w:rsidR="006502AF" w:rsidRDefault="006502AF" w:rsidP="001331F7">
      <w:pPr>
        <w:pStyle w:val="FirstParagraph"/>
        <w:ind w:left="1440"/>
      </w:pPr>
      <w:r>
        <w:t>Identify possibilities.</w:t>
      </w:r>
    </w:p>
    <w:p w14:paraId="14E79DCE" w14:textId="77777777" w:rsidR="006502AF" w:rsidRDefault="006502AF" w:rsidP="001331F7">
      <w:pPr>
        <w:pStyle w:val="BodyText"/>
        <w:ind w:left="1440"/>
      </w:pPr>
      <w:r>
        <w:t>↓</w:t>
      </w:r>
    </w:p>
    <w:p w14:paraId="149DB6AA" w14:textId="77777777" w:rsidR="006502AF" w:rsidRDefault="006502AF" w:rsidP="001331F7">
      <w:pPr>
        <w:pStyle w:val="Heading3"/>
        <w:ind w:left="1440"/>
      </w:pPr>
      <w:bookmarkStart w:id="22" w:name="evaluation"/>
      <w:bookmarkEnd w:id="21"/>
      <w:r>
        <w:t>EVALUATION</w:t>
      </w:r>
    </w:p>
    <w:p w14:paraId="01754E89" w14:textId="77777777" w:rsidR="006502AF" w:rsidRDefault="006502AF" w:rsidP="001331F7">
      <w:pPr>
        <w:pStyle w:val="FirstParagraph"/>
        <w:ind w:left="1440"/>
      </w:pPr>
      <w:r>
        <w:t>Assess feasibility and market potential.</w:t>
      </w:r>
    </w:p>
    <w:p w14:paraId="0C5288C8" w14:textId="77777777" w:rsidR="006502AF" w:rsidRDefault="006502AF" w:rsidP="001331F7">
      <w:pPr>
        <w:pStyle w:val="BodyText"/>
        <w:ind w:left="1440"/>
      </w:pPr>
      <w:r>
        <w:t>↓</w:t>
      </w:r>
    </w:p>
    <w:p w14:paraId="55561E2C" w14:textId="77777777" w:rsidR="006502AF" w:rsidRDefault="006502AF" w:rsidP="001331F7">
      <w:pPr>
        <w:pStyle w:val="Heading3"/>
        <w:ind w:left="1440"/>
      </w:pPr>
      <w:bookmarkStart w:id="23" w:name="action"/>
      <w:bookmarkEnd w:id="22"/>
      <w:r>
        <w:t>ACTION</w:t>
      </w:r>
    </w:p>
    <w:p w14:paraId="63D06832" w14:textId="77777777" w:rsidR="006502AF" w:rsidRDefault="006502AF" w:rsidP="001331F7">
      <w:pPr>
        <w:pStyle w:val="FirstParagraph"/>
        <w:ind w:left="1440"/>
      </w:pPr>
      <w:r>
        <w:t>Identify practical steps.</w:t>
      </w:r>
    </w:p>
    <w:p w14:paraId="4D3A1F07" w14:textId="77777777" w:rsidR="006502AF" w:rsidRDefault="006502AF" w:rsidP="001331F7">
      <w:pPr>
        <w:pStyle w:val="BodyText"/>
        <w:ind w:left="1440"/>
      </w:pPr>
      <w:r>
        <w:t>↓</w:t>
      </w:r>
    </w:p>
    <w:p w14:paraId="49C539B7" w14:textId="77777777" w:rsidR="006502AF" w:rsidRDefault="006502AF" w:rsidP="001331F7">
      <w:pPr>
        <w:pStyle w:val="Heading3"/>
        <w:ind w:left="1440"/>
      </w:pPr>
      <w:bookmarkStart w:id="24" w:name="enterprise"/>
      <w:bookmarkEnd w:id="23"/>
      <w:r>
        <w:t>ENTERPRISE</w:t>
      </w:r>
    </w:p>
    <w:p w14:paraId="2E440A15" w14:textId="77777777" w:rsidR="006502AF" w:rsidRDefault="006502AF" w:rsidP="001331F7">
      <w:pPr>
        <w:pStyle w:val="FirstParagraph"/>
        <w:ind w:left="1440"/>
      </w:pPr>
      <w:r>
        <w:t>Move towards implementation.</w:t>
      </w:r>
    </w:p>
    <w:p w14:paraId="75141085" w14:textId="77777777" w:rsidR="005F4702" w:rsidRDefault="005F4702" w:rsidP="005F4702">
      <w:pPr>
        <w:pStyle w:val="BodyText"/>
        <w:rPr>
          <w:rFonts w:ascii="Arial" w:hAnsi="Arial" w:cs="Arial"/>
          <w:sz w:val="2"/>
          <w:szCs w:val="2"/>
        </w:rPr>
      </w:pPr>
      <w:bookmarkStart w:id="25" w:name="value-to-institutions"/>
      <w:bookmarkEnd w:id="19"/>
      <w:bookmarkEnd w:id="24"/>
      <w:r>
        <w:rPr>
          <w:rFonts w:ascii="Arial" w:hAnsi="Arial" w:cs="Arial"/>
          <w:sz w:val="2"/>
          <w:szCs w:val="2"/>
        </w:rPr>
        <w:br w:type="page"/>
      </w:r>
    </w:p>
    <w:p w14:paraId="034390FD" w14:textId="38AF1185" w:rsidR="0029562B" w:rsidRPr="001331F7" w:rsidRDefault="0029562B">
      <w:pPr>
        <w:pStyle w:val="Heading1"/>
        <w:rPr>
          <w:rFonts w:ascii="Arial" w:hAnsi="Arial" w:cs="Arial"/>
          <w:sz w:val="2"/>
          <w:szCs w:val="2"/>
        </w:rPr>
      </w:pPr>
      <w:r>
        <w:lastRenderedPageBreak/>
        <w:t>VALUE TO INSTITUTIONS</w:t>
      </w:r>
    </w:p>
    <w:p w14:paraId="402A7452" w14:textId="4355879E" w:rsidR="0029562B" w:rsidRDefault="0029562B">
      <w:pPr>
        <w:jc w:val="center"/>
        <w:rPr>
          <w:sz w:val="22"/>
          <w:lang w:eastAsia="en-IN"/>
        </w:rPr>
      </w:pPr>
      <w:r>
        <w:rPr>
          <w:noProof/>
        </w:rPr>
        <w:drawing>
          <wp:inline distT="0" distB="0" distL="0" distR="0" wp14:anchorId="37BD3E0A" wp14:editId="107E6201">
            <wp:extent cx="4397692" cy="2931795"/>
            <wp:effectExtent l="0" t="0" r="3175" b="1905"/>
            <wp:docPr id="394857868" name="Picture 394857868" descr="Young innovators developing products and market strate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oung innovators developing products and market strateg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232" cy="293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DE6B7" w14:textId="77777777" w:rsidR="006502AF" w:rsidRDefault="006502AF" w:rsidP="006502AF">
      <w:pPr>
        <w:pStyle w:val="FirstParagraph"/>
      </w:pPr>
      <w:r>
        <w:t>The Knowledge Series can help institutions:</w:t>
      </w:r>
    </w:p>
    <w:p w14:paraId="6028EC26" w14:textId="77777777" w:rsidR="006502AF" w:rsidRDefault="006502AF" w:rsidP="006502AF">
      <w:pPr>
        <w:pStyle w:val="Compact"/>
        <w:numPr>
          <w:ilvl w:val="0"/>
          <w:numId w:val="1"/>
        </w:numPr>
      </w:pPr>
      <w:r>
        <w:t>Supplement classroom learning</w:t>
      </w:r>
    </w:p>
    <w:p w14:paraId="1CF84D57" w14:textId="77777777" w:rsidR="006502AF" w:rsidRDefault="006502AF" w:rsidP="006502AF">
      <w:pPr>
        <w:pStyle w:val="Compact"/>
        <w:numPr>
          <w:ilvl w:val="0"/>
          <w:numId w:val="1"/>
        </w:numPr>
      </w:pPr>
      <w:r>
        <w:t>Encourage entrepreneurship</w:t>
      </w:r>
    </w:p>
    <w:p w14:paraId="7CBBCCC8" w14:textId="77777777" w:rsidR="006502AF" w:rsidRDefault="006502AF" w:rsidP="006502AF">
      <w:pPr>
        <w:pStyle w:val="Compact"/>
        <w:numPr>
          <w:ilvl w:val="0"/>
          <w:numId w:val="1"/>
        </w:numPr>
      </w:pPr>
      <w:r>
        <w:t>Promote international business awareness</w:t>
      </w:r>
    </w:p>
    <w:p w14:paraId="4BAC0E1D" w14:textId="77777777" w:rsidR="006502AF" w:rsidRDefault="006502AF" w:rsidP="006502AF">
      <w:pPr>
        <w:pStyle w:val="Compact"/>
        <w:numPr>
          <w:ilvl w:val="0"/>
          <w:numId w:val="1"/>
        </w:numPr>
      </w:pPr>
      <w:r>
        <w:t>Create practical business orientation</w:t>
      </w:r>
    </w:p>
    <w:p w14:paraId="22A6594F" w14:textId="77777777" w:rsidR="006502AF" w:rsidRDefault="006502AF" w:rsidP="006502AF">
      <w:pPr>
        <w:pStyle w:val="Compact"/>
        <w:numPr>
          <w:ilvl w:val="0"/>
          <w:numId w:val="1"/>
        </w:numPr>
      </w:pPr>
      <w:proofErr w:type="gramStart"/>
      <w:r>
        <w:t>Introduce</w:t>
      </w:r>
      <w:proofErr w:type="gramEnd"/>
      <w:r>
        <w:t xml:space="preserve"> students to MSME opportunities</w:t>
      </w:r>
    </w:p>
    <w:p w14:paraId="62BCFF51" w14:textId="77777777" w:rsidR="006502AF" w:rsidRDefault="006502AF" w:rsidP="006502AF">
      <w:pPr>
        <w:pStyle w:val="Compact"/>
        <w:numPr>
          <w:ilvl w:val="0"/>
          <w:numId w:val="1"/>
        </w:numPr>
      </w:pPr>
      <w:r>
        <w:t xml:space="preserve">Encourage technology </w:t>
      </w:r>
      <w:proofErr w:type="spellStart"/>
      <w:r>
        <w:t>commercialisation</w:t>
      </w:r>
      <w:proofErr w:type="spellEnd"/>
    </w:p>
    <w:p w14:paraId="079BBB8B" w14:textId="77777777" w:rsidR="006502AF" w:rsidRDefault="006502AF" w:rsidP="006502AF">
      <w:pPr>
        <w:pStyle w:val="Compact"/>
        <w:numPr>
          <w:ilvl w:val="0"/>
          <w:numId w:val="1"/>
        </w:numPr>
      </w:pPr>
      <w:r>
        <w:t>Develop awareness of export opportunities</w:t>
      </w:r>
    </w:p>
    <w:p w14:paraId="7C76734C" w14:textId="77777777" w:rsidR="006502AF" w:rsidRDefault="006502AF" w:rsidP="006502AF">
      <w:pPr>
        <w:pStyle w:val="Compact"/>
        <w:numPr>
          <w:ilvl w:val="0"/>
          <w:numId w:val="1"/>
        </w:numPr>
      </w:pPr>
      <w:r>
        <w:t>Connect academic learning with the business environment</w:t>
      </w:r>
    </w:p>
    <w:p w14:paraId="67322677" w14:textId="77777777" w:rsidR="006502AF" w:rsidRDefault="006502AF" w:rsidP="006502AF">
      <w:pPr>
        <w:pStyle w:val="Heading1"/>
      </w:pPr>
      <w:bookmarkStart w:id="26" w:name="citeps-long-term-objective"/>
      <w:bookmarkEnd w:id="25"/>
      <w:r>
        <w:t>CITEP’S LONG-TERM OBJECTIVE</w:t>
      </w:r>
    </w:p>
    <w:p w14:paraId="09FA86D0" w14:textId="77777777" w:rsidR="006502AF" w:rsidRDefault="006502AF" w:rsidP="006502AF">
      <w:pPr>
        <w:pStyle w:val="FirstParagraph"/>
      </w:pPr>
      <w:r>
        <w:t>CITEP seeks to contribute to the development of a generation of students and entrepreneurs who are not only knowledgeable but also capable of identifying opportunities and taking practical steps towards implementation.</w:t>
      </w:r>
    </w:p>
    <w:p w14:paraId="1E91BBF4" w14:textId="77777777" w:rsidR="00853E83" w:rsidRDefault="00853E83" w:rsidP="00853E83">
      <w:pPr>
        <w:pStyle w:val="Heading2"/>
        <w:rPr>
          <w:rFonts w:cstheme="minorBidi"/>
          <w:lang w:eastAsia="en-IN"/>
        </w:rPr>
      </w:pPr>
      <w:r>
        <w:rPr>
          <w:rFonts w:cstheme="minorBidi"/>
        </w:rPr>
        <w:t>Institutional Subscription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7250"/>
        <w:gridCol w:w="2918"/>
      </w:tblGrid>
      <w:tr w:rsidR="00853E83" w14:paraId="718C74D9" w14:textId="77777777" w:rsidTr="002B21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E43224" w14:textId="77777777" w:rsidR="00853E83" w:rsidRDefault="00853E83" w:rsidP="002B2178">
            <w:pPr>
              <w:spacing w:after="160"/>
              <w:rPr>
                <w:lang w:eastAsia="en-IN"/>
              </w:rPr>
            </w:pPr>
            <w:r>
              <w:t>First-year subscription</w:t>
            </w:r>
          </w:p>
        </w:tc>
        <w:tc>
          <w:tcPr>
            <w:tcW w:w="0" w:type="auto"/>
            <w:hideMark/>
          </w:tcPr>
          <w:p w14:paraId="68647940" w14:textId="77777777" w:rsidR="00853E83" w:rsidRDefault="00853E83" w:rsidP="002B21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₹10,000</w:t>
            </w:r>
          </w:p>
        </w:tc>
      </w:tr>
      <w:tr w:rsidR="00853E83" w14:paraId="005EC9DF" w14:textId="77777777" w:rsidTr="002B21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6B988D" w14:textId="77777777" w:rsidR="00853E83" w:rsidRDefault="00853E83" w:rsidP="002B2178">
            <w:pPr>
              <w:spacing w:after="160"/>
            </w:pPr>
            <w:r>
              <w:t>Annual renewal</w:t>
            </w:r>
          </w:p>
        </w:tc>
        <w:tc>
          <w:tcPr>
            <w:tcW w:w="0" w:type="auto"/>
            <w:hideMark/>
          </w:tcPr>
          <w:p w14:paraId="1EC82C78" w14:textId="77777777" w:rsidR="00853E83" w:rsidRDefault="00853E83" w:rsidP="002B217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₹2,500</w:t>
            </w:r>
          </w:p>
        </w:tc>
      </w:tr>
    </w:tbl>
    <w:p w14:paraId="4F730E0F" w14:textId="77777777" w:rsidR="00853E83" w:rsidRDefault="00853E83" w:rsidP="00853E83">
      <w:pPr>
        <w:rPr>
          <w:lang w:eastAsia="en-IN"/>
        </w:rPr>
      </w:pPr>
    </w:p>
    <w:p w14:paraId="0BEF2913" w14:textId="77777777" w:rsidR="00853E83" w:rsidRDefault="00853E83" w:rsidP="00853E83">
      <w:pPr>
        <w:shd w:val="clear" w:color="auto" w:fill="0F4761"/>
        <w:jc w:val="center"/>
        <w:rPr>
          <w:color w:val="FFFFFF"/>
          <w:sz w:val="32"/>
          <w:szCs w:val="32"/>
          <w:lang w:eastAsia="en-IN"/>
        </w:rPr>
      </w:pPr>
      <w:r>
        <w:rPr>
          <w:b/>
          <w:bCs/>
          <w:color w:val="FFFFFF"/>
          <w:sz w:val="32"/>
          <w:szCs w:val="32"/>
        </w:rPr>
        <w:t>Equip your students and faculty with practical knowledge for global business and enterprise development.</w:t>
      </w:r>
      <w:r>
        <w:rPr>
          <w:b/>
          <w:bCs/>
          <w:color w:val="FFFFFF"/>
          <w:sz w:val="32"/>
          <w:szCs w:val="32"/>
        </w:rPr>
        <w:br/>
        <w:t>Register / Subscribe Now</w:t>
      </w:r>
    </w:p>
    <w:p w14:paraId="710774AC" w14:textId="77777777" w:rsidR="00853E83" w:rsidRDefault="00853E83" w:rsidP="00853E83"/>
    <w:p w14:paraId="13B4EA6B" w14:textId="77777777" w:rsidR="00853E83" w:rsidRPr="00853E83" w:rsidRDefault="00853E83" w:rsidP="00853E83">
      <w:pPr>
        <w:pStyle w:val="BodyText"/>
      </w:pPr>
    </w:p>
    <w:p w14:paraId="6B129C65" w14:textId="77777777" w:rsidR="006502AF" w:rsidRDefault="006502AF" w:rsidP="006502AF">
      <w:pPr>
        <w:pStyle w:val="Heading3"/>
      </w:pPr>
      <w:bookmarkStart w:id="27" w:name="citep-1"/>
      <w:r>
        <w:lastRenderedPageBreak/>
        <w:t>CITEP</w:t>
      </w:r>
    </w:p>
    <w:p w14:paraId="4406CFCB" w14:textId="77777777" w:rsidR="006502AF" w:rsidRDefault="006502AF" w:rsidP="006502AF">
      <w:pPr>
        <w:pStyle w:val="FirstParagraph"/>
      </w:pPr>
      <w:r>
        <w:rPr>
          <w:b/>
          <w:bCs/>
        </w:rPr>
        <w:t>Beyond Information. Towards Implementation.</w:t>
      </w:r>
    </w:p>
    <w:p w14:paraId="1A2B37E7" w14:textId="77777777" w:rsidR="005F4702" w:rsidRDefault="005F4702" w:rsidP="005F4702">
      <w:pPr>
        <w:pStyle w:val="BodyText"/>
        <w:rPr>
          <w:rFonts w:ascii="Arial" w:hAnsi="Arial" w:cs="Arial"/>
          <w:sz w:val="2"/>
          <w:szCs w:val="2"/>
        </w:rPr>
      </w:pPr>
      <w:bookmarkStart w:id="28" w:name="subscription"/>
      <w:bookmarkStart w:id="29" w:name="first-year"/>
      <w:bookmarkEnd w:id="26"/>
      <w:bookmarkEnd w:id="27"/>
      <w:r>
        <w:rPr>
          <w:rFonts w:ascii="Arial" w:hAnsi="Arial" w:cs="Arial"/>
          <w:sz w:val="2"/>
          <w:szCs w:val="2"/>
        </w:rPr>
        <w:br w:type="page"/>
      </w:r>
    </w:p>
    <w:p w14:paraId="545E7763" w14:textId="15E1122C" w:rsidR="0029562B" w:rsidRPr="003C1B20" w:rsidRDefault="003C1B20" w:rsidP="003C1B20">
      <w:pPr>
        <w:pStyle w:val="Heading1"/>
        <w:shd w:val="clear" w:color="auto" w:fill="0B4F6C"/>
        <w:jc w:val="center"/>
        <w:rPr>
          <w:rFonts w:cstheme="minorBidi"/>
          <w:color w:val="FFFFFF"/>
          <w:sz w:val="48"/>
          <w:szCs w:val="48"/>
        </w:rPr>
      </w:pPr>
      <w:r>
        <w:rPr>
          <w:rFonts w:cstheme="minorBidi"/>
          <w:color w:val="FFFFFF"/>
          <w:sz w:val="48"/>
          <w:szCs w:val="48"/>
        </w:rPr>
        <w:lastRenderedPageBreak/>
        <w:t>BRING PRACTICAL BUSINESS KNOWLEDGE TO YOUR INSTITUTION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5346"/>
        <w:gridCol w:w="4822"/>
      </w:tblGrid>
      <w:tr w:rsidR="00DA5DF6" w14:paraId="04B4F12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E8F3F2"/>
            <w:hideMark/>
          </w:tcPr>
          <w:p w14:paraId="6805CB3A" w14:textId="77777777" w:rsidR="00DA5DF6" w:rsidRDefault="00DA5DF6">
            <w:pPr>
              <w:jc w:val="center"/>
              <w:rPr>
                <w:color w:val="0B6B67"/>
                <w:szCs w:val="21"/>
                <w:lang w:eastAsia="en-IN"/>
              </w:rPr>
            </w:pPr>
            <w:bookmarkStart w:id="30" w:name="section"/>
            <w:bookmarkEnd w:id="29"/>
            <w:r>
              <w:rPr>
                <w:color w:val="0B6B67"/>
              </w:rPr>
              <w:t>FIRST YEAR</w:t>
            </w:r>
          </w:p>
          <w:p w14:paraId="41525440" w14:textId="77777777" w:rsidR="00DA5DF6" w:rsidRDefault="00DA5DF6">
            <w:pPr>
              <w:jc w:val="center"/>
              <w:rPr>
                <w:color w:val="0B4F6C"/>
                <w:sz w:val="48"/>
                <w:szCs w:val="48"/>
              </w:rPr>
            </w:pPr>
            <w:r>
              <w:rPr>
                <w:color w:val="0B4F6C"/>
                <w:sz w:val="48"/>
                <w:szCs w:val="48"/>
              </w:rPr>
              <w:t>₹10,000/-</w:t>
            </w:r>
          </w:p>
        </w:tc>
        <w:tc>
          <w:tcPr>
            <w:tcW w:w="0" w:type="auto"/>
            <w:shd w:val="clear" w:color="auto" w:fill="FFF2E8"/>
            <w:hideMark/>
          </w:tcPr>
          <w:p w14:paraId="0E76EF79" w14:textId="77777777" w:rsidR="00DA5DF6" w:rsidRDefault="00DA5D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D56A1F"/>
                <w:szCs w:val="21"/>
              </w:rPr>
            </w:pPr>
            <w:r>
              <w:rPr>
                <w:color w:val="D56A1F"/>
              </w:rPr>
              <w:t>ANNUAL RENEWAL</w:t>
            </w:r>
          </w:p>
          <w:p w14:paraId="03CDAEBB" w14:textId="77777777" w:rsidR="00DA5DF6" w:rsidRDefault="00DA5DF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B4F6C"/>
                <w:sz w:val="48"/>
                <w:szCs w:val="48"/>
              </w:rPr>
            </w:pPr>
            <w:r>
              <w:rPr>
                <w:color w:val="0B4F6C"/>
                <w:sz w:val="48"/>
                <w:szCs w:val="48"/>
              </w:rPr>
              <w:t>₹2,500/-</w:t>
            </w:r>
          </w:p>
        </w:tc>
      </w:tr>
    </w:tbl>
    <w:p w14:paraId="74DDC693" w14:textId="77777777" w:rsidR="00DA5DF6" w:rsidRDefault="00DA5DF6">
      <w:pPr>
        <w:rPr>
          <w:szCs w:val="21"/>
          <w:lang w:eastAsia="en-IN"/>
        </w:rPr>
      </w:pPr>
      <w:bookmarkStart w:id="31" w:name="section-1"/>
      <w:bookmarkEnd w:id="30"/>
    </w:p>
    <w:bookmarkEnd w:id="28"/>
    <w:bookmarkEnd w:id="31"/>
    <w:p w14:paraId="5EEF915E" w14:textId="36D81D91" w:rsidR="0029562B" w:rsidRPr="00B70466" w:rsidRDefault="00B70466">
      <w:pPr>
        <w:shd w:val="clear" w:color="auto" w:fill="D56A1F"/>
        <w:jc w:val="center"/>
        <w:rPr>
          <w:color w:val="FFFFFF"/>
          <w:sz w:val="28"/>
          <w:szCs w:val="28"/>
        </w:rPr>
      </w:pPr>
      <w:r>
        <w:rPr>
          <w:b/>
          <w:bCs/>
          <w:color w:val="FFFFFF"/>
          <w:sz w:val="28"/>
          <w:szCs w:val="28"/>
        </w:rPr>
        <w:t>SUBSCRIBE TO THE CITEP EXPORT BASICS &amp; ENTREPRENEURSHIP KNOWLEDGE SERIES</w:t>
      </w:r>
    </w:p>
    <w:p w14:paraId="56E886AC" w14:textId="77777777" w:rsidR="006502AF" w:rsidRDefault="006502AF"/>
    <w:sectPr w:rsidR="006502AF" w:rsidSect="001331F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64" w:right="864" w:bottom="864" w:left="864" w:header="480" w:footer="4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3C231" w14:textId="77777777" w:rsidR="0029562B" w:rsidRDefault="0029562B" w:rsidP="006502AF">
      <w:pPr>
        <w:spacing w:after="0" w:line="240" w:lineRule="auto"/>
      </w:pPr>
      <w:r>
        <w:separator/>
      </w:r>
    </w:p>
  </w:endnote>
  <w:endnote w:type="continuationSeparator" w:id="0">
    <w:p w14:paraId="19DBB4F0" w14:textId="77777777" w:rsidR="0029562B" w:rsidRDefault="0029562B" w:rsidP="00650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D7276" w14:textId="77777777" w:rsidR="006502AF" w:rsidRDefault="006502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4B516" w14:textId="78F6AD55" w:rsidR="006502AF" w:rsidRDefault="001331F7" w:rsidP="006502AF">
    <w:pPr>
      <w:pStyle w:val="Footer"/>
      <w:jc w:val="center"/>
    </w:pPr>
    <w:r>
      <w:rPr>
        <w:color w:val="64748B"/>
        <w:sz w:val="18"/>
        <w:szCs w:val="18"/>
      </w:rPr>
      <w:t xml:space="preserve">CITEP • Export Basics &amp; Entrepreneurship Knowledge Series   |   Page </w:t>
    </w:r>
    <w:r>
      <w:rPr>
        <w:color w:val="64748B"/>
        <w:sz w:val="18"/>
        <w:szCs w:val="18"/>
      </w:rPr>
      <w:fldChar w:fldCharType="begin"/>
    </w:r>
    <w:r>
      <w:rPr>
        <w:color w:val="64748B"/>
        <w:sz w:val="18"/>
        <w:szCs w:val="18"/>
      </w:rPr>
      <w:instrText>PAGE</w:instrText>
    </w:r>
    <w:r>
      <w:rPr>
        <w:color w:val="64748B"/>
        <w:sz w:val="18"/>
        <w:szCs w:val="18"/>
      </w:rPr>
      <w:fldChar w:fldCharType="separate"/>
    </w:r>
    <w:r>
      <w:rPr>
        <w:color w:val="64748B"/>
        <w:sz w:val="18"/>
        <w:szCs w:val="18"/>
      </w:rPr>
      <w:t xml:space="preserve"> of </w:t>
    </w:r>
    <w:r>
      <w:rPr>
        <w:color w:val="64748B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E60FD" w14:textId="77777777" w:rsidR="006502AF" w:rsidRDefault="006502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C6510" w14:textId="77777777" w:rsidR="0029562B" w:rsidRDefault="0029562B" w:rsidP="006502AF">
      <w:pPr>
        <w:spacing w:after="0" w:line="240" w:lineRule="auto"/>
      </w:pPr>
      <w:r>
        <w:separator/>
      </w:r>
    </w:p>
  </w:footnote>
  <w:footnote w:type="continuationSeparator" w:id="0">
    <w:p w14:paraId="762D3D4A" w14:textId="77777777" w:rsidR="0029562B" w:rsidRDefault="0029562B" w:rsidP="00650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5FFF5" w14:textId="77777777" w:rsidR="006502AF" w:rsidRDefault="006502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1952E" w14:textId="77777777" w:rsidR="006502AF" w:rsidRDefault="006502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5BB12" w14:textId="77777777" w:rsidR="006502AF" w:rsidRDefault="006502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1FCEA51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EB62C38"/>
    <w:multiLevelType w:val="hybridMultilevel"/>
    <w:tmpl w:val="48FC5B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23181">
    <w:abstractNumId w:val="0"/>
  </w:num>
  <w:num w:numId="2" w16cid:durableId="1533038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2AF"/>
    <w:rsid w:val="0004510A"/>
    <w:rsid w:val="001331F7"/>
    <w:rsid w:val="0029562B"/>
    <w:rsid w:val="003B5BC3"/>
    <w:rsid w:val="003C1B20"/>
    <w:rsid w:val="005D783E"/>
    <w:rsid w:val="005F4702"/>
    <w:rsid w:val="006502AF"/>
    <w:rsid w:val="006D3F9F"/>
    <w:rsid w:val="006D5FC9"/>
    <w:rsid w:val="00733A1E"/>
    <w:rsid w:val="007B449E"/>
    <w:rsid w:val="00853E83"/>
    <w:rsid w:val="009D1E27"/>
    <w:rsid w:val="00A76875"/>
    <w:rsid w:val="00B27C38"/>
    <w:rsid w:val="00B70466"/>
    <w:rsid w:val="00DA5DF6"/>
    <w:rsid w:val="00DE0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727AB"/>
  <w15:chartTrackingRefBased/>
  <w15:docId w15:val="{8654E4A4-F7A9-495B-9467-CC67F477A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280" w:lineRule="atLeast"/>
    </w:pPr>
    <w:rPr>
      <w:rFonts w:ascii="Aptos" w:hAnsi="Aptos"/>
      <w:color w:val="243746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02AF"/>
    <w:pPr>
      <w:keepNext/>
      <w:keepLines/>
      <w:spacing w:before="400" w:line="480" w:lineRule="atLeast"/>
      <w:outlineLvl w:val="0"/>
    </w:pPr>
    <w:rPr>
      <w:rFonts w:ascii="Aptos Display" w:eastAsiaTheme="majorEastAsia" w:hAnsi="Aptos Display" w:cstheme="majorBidi"/>
      <w:b/>
      <w:color w:val="0B4F6C"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2AF"/>
    <w:pPr>
      <w:keepNext/>
      <w:keepLines/>
      <w:spacing w:before="280" w:line="360" w:lineRule="atLeast"/>
      <w:outlineLvl w:val="1"/>
    </w:pPr>
    <w:rPr>
      <w:rFonts w:ascii="Aptos Display" w:eastAsiaTheme="majorEastAsia" w:hAnsi="Aptos Display" w:cstheme="majorBidi"/>
      <w:b/>
      <w:color w:val="D56A1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2AF"/>
    <w:pPr>
      <w:keepNext/>
      <w:keepLines/>
      <w:spacing w:before="200" w:after="60"/>
      <w:outlineLvl w:val="2"/>
    </w:pPr>
    <w:rPr>
      <w:rFonts w:eastAsiaTheme="majorEastAsia" w:cstheme="majorBidi"/>
      <w:b/>
      <w:color w:val="0B6B67"/>
      <w:sz w:val="23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2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2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2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2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2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2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2AF"/>
    <w:rPr>
      <w:rFonts w:ascii="Aptos Display" w:eastAsiaTheme="majorEastAsia" w:hAnsi="Aptos Display" w:cstheme="majorBidi"/>
      <w:b/>
      <w:color w:val="0B4F6C"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2AF"/>
    <w:rPr>
      <w:rFonts w:ascii="Aptos Display" w:eastAsiaTheme="majorEastAsia" w:hAnsi="Aptos Display" w:cstheme="majorBidi"/>
      <w:b/>
      <w:color w:val="D56A1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2AF"/>
    <w:rPr>
      <w:rFonts w:ascii="Aptos" w:eastAsiaTheme="majorEastAsia" w:hAnsi="Aptos" w:cstheme="majorBidi"/>
      <w:b/>
      <w:color w:val="0B6B67"/>
      <w:sz w:val="23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2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2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2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2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2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2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2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2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2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2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2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2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2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2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2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2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2AF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6502AF"/>
    <w:pPr>
      <w:spacing w:before="180" w:after="18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</w:style>
  <w:style w:type="character" w:customStyle="1" w:styleId="BodyTextChar">
    <w:name w:val="Body Text Char"/>
    <w:basedOn w:val="DefaultParagraphFont"/>
    <w:link w:val="BodyText"/>
    <w:rsid w:val="006502AF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6502AF"/>
  </w:style>
  <w:style w:type="paragraph" w:customStyle="1" w:styleId="Compact">
    <w:name w:val="Compact"/>
    <w:basedOn w:val="BodyText"/>
    <w:qFormat/>
    <w:rsid w:val="006502AF"/>
    <w:pPr>
      <w:spacing w:before="36" w:after="36"/>
    </w:pPr>
  </w:style>
  <w:style w:type="character" w:styleId="BookTitle">
    <w:name w:val="Book Title"/>
    <w:basedOn w:val="DefaultParagraphFont"/>
    <w:uiPriority w:val="33"/>
    <w:qFormat/>
    <w:rsid w:val="006502A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502A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502AF"/>
    <w:rPr>
      <w:i/>
      <w:iCs/>
    </w:rPr>
  </w:style>
  <w:style w:type="paragraph" w:styleId="NoSpacing">
    <w:name w:val="No Spacing"/>
    <w:uiPriority w:val="1"/>
    <w:qFormat/>
    <w:rsid w:val="006502AF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6502AF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6502A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502A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502AF"/>
    <w:pPr>
      <w:spacing w:before="240" w:after="0"/>
      <w:outlineLvl w:val="9"/>
    </w:pPr>
    <w:rPr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65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2AF"/>
  </w:style>
  <w:style w:type="paragraph" w:styleId="Footer">
    <w:name w:val="footer"/>
    <w:basedOn w:val="Normal"/>
    <w:link w:val="FooterChar"/>
    <w:uiPriority w:val="99"/>
    <w:unhideWhenUsed/>
    <w:rsid w:val="00650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2AF"/>
  </w:style>
  <w:style w:type="paragraph" w:styleId="NormalWeb">
    <w:name w:val="Normal (Web)"/>
    <w:basedOn w:val="Normal"/>
    <w:uiPriority w:val="99"/>
    <w:semiHidden/>
    <w:unhideWhenUsed/>
    <w:rsid w:val="00733A1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  <w:lang w:eastAsia="en-IN"/>
    </w:rPr>
  </w:style>
  <w:style w:type="table" w:styleId="GridTable4-Accent1">
    <w:name w:val="Grid Table 4 Accent 1"/>
    <w:basedOn w:val="TableNormal"/>
    <w:uiPriority w:val="49"/>
    <w:rsid w:val="00733A1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ASOKAN RAJA</dc:creator>
  <cp:keywords/>
  <dc:description/>
  <cp:lastModifiedBy>ASOKAN RAJA</cp:lastModifiedBy>
  <cp:revision>1</cp:revision>
  <dcterms:created xsi:type="dcterms:W3CDTF">2026-09-13T11:32:00Z</dcterms:created>
  <dcterms:modified xsi:type="dcterms:W3CDTF">2026-09-13T12:37:00Z</dcterms:modified>
</cp:coreProperties>
</file>